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805"/>
        <w:gridCol w:w="1988"/>
        <w:gridCol w:w="4815"/>
      </w:tblGrid>
      <w:tr w:rsidR="00B302DE" w:rsidRPr="004B0B05">
        <w:trPr>
          <w:trHeight w:hRule="exact" w:val="1845"/>
          <w:jc w:val="center"/>
        </w:trPr>
        <w:tc>
          <w:tcPr>
            <w:tcW w:w="3805" w:type="dxa"/>
            <w:tcBorders>
              <w:bottom w:val="single" w:sz="4" w:space="0" w:color="auto"/>
            </w:tcBorders>
          </w:tcPr>
          <w:p w:rsidR="00B302DE" w:rsidRPr="004B0B05" w:rsidRDefault="00B302DE" w:rsidP="00EC5497">
            <w:pPr>
              <w:pStyle w:val="NoSpacing"/>
              <w:rPr>
                <w:color w:val="000000"/>
              </w:rPr>
            </w:pPr>
            <w:r w:rsidRPr="004B0B05">
              <w:rPr>
                <w:color w:val="000000"/>
              </w:rPr>
              <w:t xml:space="preserve">     Office of </w:t>
            </w:r>
          </w:p>
          <w:p w:rsidR="00B302DE" w:rsidRPr="004B0B05" w:rsidRDefault="00B302DE" w:rsidP="00EC5497">
            <w:pPr>
              <w:pStyle w:val="NoSpacing"/>
              <w:rPr>
                <w:color w:val="000000"/>
                <w:sz w:val="19"/>
                <w:szCs w:val="19"/>
              </w:rPr>
            </w:pPr>
            <w:r w:rsidRPr="004B0B05">
              <w:rPr>
                <w:color w:val="000000"/>
                <w:sz w:val="19"/>
                <w:szCs w:val="19"/>
              </w:rPr>
              <w:t xml:space="preserve">     Chief General Manager(Telecom)</w:t>
            </w:r>
          </w:p>
          <w:p w:rsidR="00B302DE" w:rsidRPr="004B0B05" w:rsidRDefault="00B302DE" w:rsidP="00EC5497">
            <w:pPr>
              <w:pStyle w:val="NoSpacing"/>
              <w:rPr>
                <w:color w:val="000000"/>
                <w:sz w:val="19"/>
                <w:szCs w:val="19"/>
              </w:rPr>
            </w:pPr>
            <w:r w:rsidRPr="004B0B05">
              <w:rPr>
                <w:color w:val="000000"/>
                <w:sz w:val="19"/>
                <w:szCs w:val="19"/>
              </w:rPr>
              <w:t xml:space="preserve">     Marketing Cell, </w:t>
            </w:r>
          </w:p>
          <w:p w:rsidR="00B302DE" w:rsidRPr="004B0B05" w:rsidRDefault="00B302DE" w:rsidP="00EC5497">
            <w:pPr>
              <w:pStyle w:val="NoSpacing"/>
              <w:rPr>
                <w:color w:val="000000"/>
                <w:sz w:val="19"/>
                <w:szCs w:val="19"/>
              </w:rPr>
            </w:pPr>
            <w:r w:rsidRPr="004B0B05">
              <w:rPr>
                <w:color w:val="000000"/>
                <w:sz w:val="19"/>
                <w:szCs w:val="19"/>
              </w:rPr>
              <w:t xml:space="preserve">     Tamilnadu Telecom Circle</w:t>
            </w:r>
          </w:p>
          <w:p w:rsidR="00B302DE" w:rsidRPr="004B0B05" w:rsidRDefault="00B302DE" w:rsidP="00EC5497">
            <w:pPr>
              <w:pStyle w:val="NoSpacing"/>
              <w:rPr>
                <w:color w:val="000000"/>
                <w:sz w:val="19"/>
                <w:szCs w:val="19"/>
              </w:rPr>
            </w:pPr>
            <w:r w:rsidRPr="004B0B05">
              <w:rPr>
                <w:color w:val="000000"/>
                <w:sz w:val="19"/>
                <w:szCs w:val="19"/>
              </w:rPr>
              <w:t xml:space="preserve">     CTS Building 16,Greams road</w:t>
            </w:r>
          </w:p>
          <w:p w:rsidR="00B302DE" w:rsidRPr="004B0B05" w:rsidRDefault="00B302DE" w:rsidP="00EC5497">
            <w:pPr>
              <w:pStyle w:val="NoSpacing"/>
              <w:rPr>
                <w:rFonts w:ascii="Comic Sans MS" w:hAnsi="Comic Sans MS" w:cs="Comic Sans MS"/>
                <w:b/>
                <w:bCs/>
                <w:color w:val="000000"/>
              </w:rPr>
            </w:pPr>
            <w:r w:rsidRPr="004B0B05">
              <w:rPr>
                <w:color w:val="000000"/>
                <w:sz w:val="19"/>
                <w:szCs w:val="19"/>
              </w:rPr>
              <w:t xml:space="preserve">     Chennai-600 006</w:t>
            </w:r>
            <w:r w:rsidRPr="004B0B05">
              <w:rPr>
                <w:color w:val="000000"/>
                <w:sz w:val="19"/>
                <w:szCs w:val="19"/>
              </w:rPr>
              <w:tab/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B302DE" w:rsidRPr="004B0B05" w:rsidRDefault="00B302DE" w:rsidP="00EC5497">
            <w:pPr>
              <w:pStyle w:val="NoSpacing"/>
              <w:rPr>
                <w:rFonts w:ascii="Kruti Dev 010" w:hAnsi="Kruti Dev 010" w:cs="Kruti Dev 010"/>
                <w:b/>
                <w:bCs/>
                <w:color w:val="000000"/>
                <w:sz w:val="44"/>
                <w:szCs w:val="44"/>
              </w:rPr>
            </w:pPr>
            <w:r w:rsidRPr="007C1F83">
              <w:rPr>
                <w:rFonts w:cs="Times New Roman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81.75pt;height:78pt;visibility:visible">
                  <v:imagedata r:id="rId5" o:title=""/>
                </v:shape>
              </w:pict>
            </w:r>
          </w:p>
          <w:p w:rsidR="00B302DE" w:rsidRPr="004B0B05" w:rsidRDefault="00B302DE" w:rsidP="00EC5497">
            <w:pPr>
              <w:pStyle w:val="NoSpacing"/>
              <w:rPr>
                <w:rFonts w:ascii="Kruti Dev 010" w:hAnsi="Kruti Dev 010" w:cs="Kruti Dev 010"/>
                <w:color w:val="000000"/>
                <w:sz w:val="44"/>
                <w:szCs w:val="44"/>
              </w:rPr>
            </w:pPr>
          </w:p>
          <w:p w:rsidR="00B302DE" w:rsidRPr="004B0B05" w:rsidRDefault="00B302DE" w:rsidP="00EC5497">
            <w:pPr>
              <w:pStyle w:val="NoSpacing"/>
              <w:rPr>
                <w:rFonts w:ascii="Kruti Dev 010" w:hAnsi="Kruti Dev 010" w:cs="Kruti Dev 010"/>
                <w:color w:val="000000"/>
                <w:sz w:val="44"/>
                <w:szCs w:val="44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B302DE" w:rsidRPr="004B0B05" w:rsidRDefault="00B302DE" w:rsidP="00EC5497">
            <w:pPr>
              <w:pStyle w:val="NoSpacing"/>
              <w:rPr>
                <w:rFonts w:cs="Times New Roman"/>
                <w:color w:val="000000"/>
                <w:sz w:val="16"/>
                <w:szCs w:val="16"/>
              </w:rPr>
            </w:pPr>
          </w:p>
          <w:p w:rsidR="00B302DE" w:rsidRPr="004B0B05" w:rsidRDefault="00B302DE" w:rsidP="00EC5497">
            <w:pPr>
              <w:pStyle w:val="NoSpacing"/>
              <w:rPr>
                <w:rFonts w:cs="Times New Roman"/>
                <w:color w:val="000000"/>
                <w:sz w:val="16"/>
                <w:szCs w:val="16"/>
              </w:rPr>
            </w:pPr>
          </w:p>
          <w:p w:rsidR="00B302DE" w:rsidRPr="004B0B05" w:rsidRDefault="00B302DE" w:rsidP="00EC5497">
            <w:pPr>
              <w:pStyle w:val="NoSpacing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4B0B05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BHARAT SANCHAR NIGAM LIMITED</w:t>
            </w:r>
          </w:p>
          <w:p w:rsidR="00B302DE" w:rsidRPr="004B0B05" w:rsidRDefault="00B302DE" w:rsidP="00EC5497">
            <w:pPr>
              <w:pStyle w:val="NoSpacing"/>
              <w:rPr>
                <w:color w:val="000000"/>
                <w:sz w:val="14"/>
                <w:szCs w:val="14"/>
              </w:rPr>
            </w:pPr>
            <w:r w:rsidRPr="004B0B05">
              <w:rPr>
                <w:color w:val="000000"/>
                <w:sz w:val="14"/>
                <w:szCs w:val="14"/>
              </w:rPr>
              <w:t>(A Government of India Enterprise)</w:t>
            </w:r>
          </w:p>
          <w:p w:rsidR="00B302DE" w:rsidRPr="004B0B05" w:rsidRDefault="00B302DE" w:rsidP="00EC5497">
            <w:pPr>
              <w:pStyle w:val="NoSpacing"/>
              <w:rPr>
                <w:rFonts w:cs="Times New Roman"/>
                <w:color w:val="000000"/>
              </w:rPr>
            </w:pPr>
            <w:r w:rsidRPr="007C1F83">
              <w:rPr>
                <w:rFonts w:cs="Times New Roman"/>
                <w:noProof/>
                <w:color w:val="000000"/>
                <w:sz w:val="18"/>
                <w:szCs w:val="18"/>
              </w:rPr>
              <w:pict>
                <v:shape id="Picture 2" o:spid="_x0000_i1026" type="#_x0000_t75" alt="1" style="width:162.75pt;height:27.75pt;visibility:visible">
                  <v:imagedata r:id="rId6" o:title=""/>
                </v:shape>
              </w:pict>
            </w:r>
          </w:p>
          <w:p w:rsidR="00B302DE" w:rsidRPr="004B0B05" w:rsidRDefault="00B302DE" w:rsidP="00EC5497">
            <w:pPr>
              <w:pStyle w:val="NoSpacing"/>
              <w:rPr>
                <w:rFonts w:cs="Times New Roman"/>
                <w:color w:val="000000"/>
              </w:rPr>
            </w:pPr>
          </w:p>
        </w:tc>
      </w:tr>
    </w:tbl>
    <w:p w:rsidR="00B302DE" w:rsidRPr="009D68C6" w:rsidRDefault="00B302DE" w:rsidP="00FF0DFB">
      <w:pPr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To</w:t>
      </w:r>
    </w:p>
    <w:p w:rsidR="00B302DE" w:rsidRPr="009D68C6" w:rsidRDefault="00B302DE" w:rsidP="00FF0DFB">
      <w:pPr>
        <w:pStyle w:val="NoSpacing"/>
        <w:spacing w:line="276" w:lineRule="auto"/>
        <w:ind w:left="-90" w:firstLine="90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All Heads of SSAs</w:t>
      </w:r>
    </w:p>
    <w:p w:rsidR="00B302DE" w:rsidRPr="009D68C6" w:rsidRDefault="00B302DE" w:rsidP="00FF0DFB">
      <w:pPr>
        <w:pStyle w:val="NoSpacing"/>
        <w:spacing w:line="276" w:lineRule="auto"/>
        <w:ind w:left="-90" w:firstLine="90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Tamilnadu Circle. </w:t>
      </w:r>
    </w:p>
    <w:p w:rsidR="00B302DE" w:rsidRPr="009D68C6" w:rsidRDefault="00B302DE" w:rsidP="00FF0DFB">
      <w:pPr>
        <w:pStyle w:val="NoSpacing"/>
        <w:spacing w:line="276" w:lineRule="auto"/>
        <w:ind w:left="-90" w:firstLine="90"/>
        <w:rPr>
          <w:rFonts w:ascii="Verdana" w:hAnsi="Verdana" w:cs="Verdana"/>
          <w:sz w:val="20"/>
          <w:szCs w:val="20"/>
        </w:rPr>
      </w:pPr>
    </w:p>
    <w:p w:rsidR="00B302DE" w:rsidRPr="009D68C6" w:rsidRDefault="00B302DE" w:rsidP="00FF0DFB">
      <w:pPr>
        <w:pStyle w:val="NoSpacing"/>
        <w:spacing w:line="276" w:lineRule="auto"/>
        <w:ind w:left="-90" w:firstLine="90"/>
        <w:rPr>
          <w:rFonts w:ascii="Verdana" w:hAnsi="Verdana" w:cs="Verdana"/>
          <w:sz w:val="20"/>
          <w:szCs w:val="20"/>
          <w:u w:val="single"/>
        </w:rPr>
      </w:pPr>
      <w:r w:rsidRPr="009D68C6">
        <w:rPr>
          <w:rFonts w:ascii="Verdana" w:hAnsi="Verdana" w:cs="Verdana"/>
          <w:sz w:val="20"/>
          <w:szCs w:val="20"/>
          <w:u w:val="single"/>
        </w:rPr>
        <w:t xml:space="preserve">Mktg /CS-CFA/ Tariff/Corr/2011-12/ </w:t>
      </w:r>
      <w:r>
        <w:rPr>
          <w:rFonts w:ascii="Verdana" w:hAnsi="Verdana" w:cs="Verdana"/>
          <w:sz w:val="20"/>
          <w:szCs w:val="20"/>
          <w:u w:val="single"/>
        </w:rPr>
        <w:t>32</w:t>
      </w:r>
      <w:r w:rsidRPr="009D68C6">
        <w:rPr>
          <w:rFonts w:ascii="Verdana" w:hAnsi="Verdana" w:cs="Verdana"/>
          <w:sz w:val="20"/>
          <w:szCs w:val="20"/>
          <w:u w:val="single"/>
        </w:rPr>
        <w:t xml:space="preserve">           dated at   Chennai 6          14/6/2012 </w:t>
      </w:r>
    </w:p>
    <w:p w:rsidR="00B302DE" w:rsidRPr="009D68C6" w:rsidRDefault="00B302DE" w:rsidP="00FF0DFB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b/>
          <w:bCs/>
          <w:sz w:val="20"/>
          <w:szCs w:val="20"/>
        </w:rPr>
        <w:t>Sub:</w:t>
      </w:r>
      <w:r w:rsidRPr="007E3507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7E3507">
        <w:rPr>
          <w:rFonts w:ascii="Verdana" w:hAnsi="Verdana" w:cs="Verdana"/>
          <w:sz w:val="20"/>
          <w:szCs w:val="20"/>
        </w:rPr>
        <w:t>Restoration</w:t>
      </w:r>
      <w:r w:rsidRPr="00541D92">
        <w:rPr>
          <w:rFonts w:ascii="Verdana" w:hAnsi="Verdana" w:cs="Verdana"/>
          <w:sz w:val="20"/>
          <w:szCs w:val="20"/>
          <w:u w:val="single"/>
        </w:rPr>
        <w:t xml:space="preserve"> </w:t>
      </w:r>
      <w:r w:rsidRPr="009D68C6">
        <w:rPr>
          <w:rFonts w:ascii="Verdana" w:hAnsi="Verdana" w:cs="Verdana"/>
          <w:sz w:val="20"/>
          <w:szCs w:val="20"/>
        </w:rPr>
        <w:t>of Annual Plans P600, P1200,P2160-reg.</w:t>
      </w:r>
    </w:p>
    <w:p w:rsidR="00B302DE" w:rsidRPr="009D68C6" w:rsidRDefault="00B302DE" w:rsidP="00FF0DFB">
      <w:pPr>
        <w:pStyle w:val="NoSpacing"/>
        <w:rPr>
          <w:rFonts w:ascii="Verdana" w:hAnsi="Verdana" w:cs="Verdana"/>
          <w:sz w:val="20"/>
          <w:szCs w:val="20"/>
        </w:rPr>
      </w:pPr>
    </w:p>
    <w:p w:rsidR="00B302DE" w:rsidRPr="009D68C6" w:rsidRDefault="00B302DE" w:rsidP="00FF0DFB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b/>
          <w:bCs/>
          <w:sz w:val="20"/>
          <w:szCs w:val="20"/>
        </w:rPr>
        <w:t>Ref:</w:t>
      </w:r>
      <w:r w:rsidRPr="009D68C6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 w:rsidRPr="009D68C6">
        <w:rPr>
          <w:rFonts w:ascii="Verdana" w:hAnsi="Verdana" w:cs="Verdana"/>
          <w:sz w:val="20"/>
          <w:szCs w:val="20"/>
        </w:rPr>
        <w:t>. Corporate Office Lr 3-11/2009-R&amp;C (CFA) dated 3/5/2012</w:t>
      </w:r>
    </w:p>
    <w:p w:rsidR="00B302DE" w:rsidRPr="009D68C6" w:rsidRDefault="00B302DE" w:rsidP="00FF0DFB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        </w:t>
      </w:r>
      <w:r>
        <w:rPr>
          <w:rFonts w:ascii="Verdana" w:hAnsi="Verdana" w:cs="Verdana"/>
          <w:sz w:val="20"/>
          <w:szCs w:val="20"/>
        </w:rPr>
        <w:t>2</w:t>
      </w:r>
      <w:r w:rsidRPr="009D68C6">
        <w:rPr>
          <w:rFonts w:ascii="Verdana" w:hAnsi="Verdana" w:cs="Verdana"/>
          <w:sz w:val="20"/>
          <w:szCs w:val="20"/>
        </w:rPr>
        <w:t>. This office letter of even no. dated  8/5/2012</w:t>
      </w:r>
    </w:p>
    <w:p w:rsidR="00B302DE" w:rsidRPr="009D68C6" w:rsidRDefault="00B302DE" w:rsidP="00FF0DFB">
      <w:pPr>
        <w:pStyle w:val="NoSpacing"/>
        <w:rPr>
          <w:rFonts w:ascii="Verdana" w:hAnsi="Verdana" w:cs="Verdana"/>
          <w:sz w:val="20"/>
          <w:szCs w:val="20"/>
        </w:rPr>
      </w:pP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Kindly refer the above cited letters wherein it was conveyed that the Annual plans 600, 1200, 2160 which were withdrawn earlier </w:t>
      </w:r>
      <w:r>
        <w:rPr>
          <w:rFonts w:ascii="Verdana" w:hAnsi="Verdana" w:cs="Verdana"/>
          <w:sz w:val="20"/>
          <w:szCs w:val="20"/>
        </w:rPr>
        <w:t xml:space="preserve">vide Corporate Office letter No. </w:t>
      </w:r>
      <w:r w:rsidRPr="009D68C6">
        <w:rPr>
          <w:rFonts w:ascii="Verdana" w:hAnsi="Verdana" w:cs="Verdana"/>
          <w:sz w:val="20"/>
          <w:szCs w:val="20"/>
        </w:rPr>
        <w:t>3-11/2009-R&amp;C (CFA) dated 22/2/2012</w:t>
      </w:r>
      <w:r>
        <w:rPr>
          <w:rFonts w:ascii="Verdana" w:hAnsi="Verdana" w:cs="Verdana"/>
          <w:sz w:val="20"/>
          <w:szCs w:val="20"/>
        </w:rPr>
        <w:t xml:space="preserve"> </w:t>
      </w:r>
      <w:r w:rsidRPr="009D68C6">
        <w:rPr>
          <w:rFonts w:ascii="Verdana" w:hAnsi="Verdana" w:cs="Verdana"/>
          <w:sz w:val="20"/>
          <w:szCs w:val="20"/>
        </w:rPr>
        <w:t>are restor</w:t>
      </w:r>
      <w:r>
        <w:rPr>
          <w:rFonts w:ascii="Verdana" w:hAnsi="Verdana" w:cs="Verdana"/>
          <w:sz w:val="20"/>
          <w:szCs w:val="20"/>
        </w:rPr>
        <w:t>ed.</w:t>
      </w: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 this connection i</w:t>
      </w:r>
      <w:r w:rsidRPr="009D68C6">
        <w:rPr>
          <w:rFonts w:ascii="Verdana" w:hAnsi="Verdana" w:cs="Verdana"/>
          <w:sz w:val="20"/>
          <w:szCs w:val="20"/>
        </w:rPr>
        <w:t>t was reported</w:t>
      </w:r>
      <w:r>
        <w:rPr>
          <w:rFonts w:ascii="Verdana" w:hAnsi="Verdana" w:cs="Verdana"/>
          <w:sz w:val="20"/>
          <w:szCs w:val="20"/>
        </w:rPr>
        <w:t xml:space="preserve"> by IT Cell of Circle Office </w:t>
      </w:r>
      <w:r w:rsidRPr="009D68C6">
        <w:rPr>
          <w:rFonts w:ascii="Verdana" w:hAnsi="Verdana" w:cs="Verdana"/>
          <w:sz w:val="20"/>
          <w:szCs w:val="20"/>
        </w:rPr>
        <w:t xml:space="preserve">that 1062 customers have changed their Plans. </w:t>
      </w:r>
      <w:r>
        <w:rPr>
          <w:rFonts w:ascii="Verdana" w:hAnsi="Verdana" w:cs="Verdana"/>
          <w:sz w:val="20"/>
          <w:szCs w:val="20"/>
        </w:rPr>
        <w:t xml:space="preserve">Out of these, </w:t>
      </w:r>
      <w:r w:rsidRPr="009D68C6">
        <w:rPr>
          <w:rFonts w:ascii="Verdana" w:hAnsi="Verdana" w:cs="Verdana"/>
          <w:sz w:val="20"/>
          <w:szCs w:val="20"/>
        </w:rPr>
        <w:t xml:space="preserve">84 customers </w:t>
      </w:r>
      <w:r>
        <w:rPr>
          <w:rFonts w:ascii="Verdana" w:hAnsi="Verdana" w:cs="Verdana"/>
          <w:sz w:val="20"/>
          <w:szCs w:val="20"/>
        </w:rPr>
        <w:t xml:space="preserve">have migrated to </w:t>
      </w:r>
      <w:r w:rsidRPr="009D68C6">
        <w:rPr>
          <w:rFonts w:ascii="Verdana" w:hAnsi="Verdana" w:cs="Verdana"/>
          <w:sz w:val="20"/>
          <w:szCs w:val="20"/>
        </w:rPr>
        <w:t>BB Combo Plan</w:t>
      </w:r>
      <w:r>
        <w:rPr>
          <w:rFonts w:ascii="Verdana" w:hAnsi="Verdana" w:cs="Verdana"/>
          <w:sz w:val="20"/>
          <w:szCs w:val="20"/>
        </w:rPr>
        <w:t xml:space="preserve">, </w:t>
      </w:r>
      <w:r w:rsidRPr="009D68C6">
        <w:rPr>
          <w:rFonts w:ascii="Verdana" w:hAnsi="Verdana" w:cs="Verdana"/>
          <w:sz w:val="20"/>
          <w:szCs w:val="20"/>
        </w:rPr>
        <w:t xml:space="preserve">176 customers are now </w:t>
      </w:r>
      <w:r>
        <w:rPr>
          <w:rFonts w:ascii="Verdana" w:hAnsi="Verdana" w:cs="Verdana"/>
          <w:sz w:val="20"/>
          <w:szCs w:val="20"/>
        </w:rPr>
        <w:t>i</w:t>
      </w:r>
      <w:r w:rsidRPr="009D68C6">
        <w:rPr>
          <w:rFonts w:ascii="Verdana" w:hAnsi="Verdana" w:cs="Verdana"/>
          <w:sz w:val="20"/>
          <w:szCs w:val="20"/>
        </w:rPr>
        <w:t>n inactive status</w:t>
      </w:r>
      <w:r>
        <w:rPr>
          <w:rFonts w:ascii="Verdana" w:hAnsi="Verdana" w:cs="Verdana"/>
          <w:sz w:val="20"/>
          <w:szCs w:val="20"/>
        </w:rPr>
        <w:t xml:space="preserve"> and the remaining customers migrated to other alternate plans. SSA-wise l</w:t>
      </w:r>
      <w:r w:rsidRPr="009D68C6">
        <w:rPr>
          <w:rFonts w:ascii="Verdana" w:hAnsi="Verdana" w:cs="Verdana"/>
          <w:sz w:val="20"/>
          <w:szCs w:val="20"/>
        </w:rPr>
        <w:t xml:space="preserve">ist of </w:t>
      </w:r>
      <w:r>
        <w:rPr>
          <w:rFonts w:ascii="Verdana" w:hAnsi="Verdana" w:cs="Verdana"/>
          <w:sz w:val="20"/>
          <w:szCs w:val="20"/>
        </w:rPr>
        <w:t>such c</w:t>
      </w:r>
      <w:r w:rsidRPr="009D68C6">
        <w:rPr>
          <w:rFonts w:ascii="Verdana" w:hAnsi="Verdana" w:cs="Verdana"/>
          <w:sz w:val="20"/>
          <w:szCs w:val="20"/>
        </w:rPr>
        <w:t xml:space="preserve">ustomers </w:t>
      </w:r>
      <w:r>
        <w:rPr>
          <w:rFonts w:ascii="Verdana" w:hAnsi="Verdana" w:cs="Verdana"/>
          <w:sz w:val="20"/>
          <w:szCs w:val="20"/>
        </w:rPr>
        <w:t>is enclosed herewith.</w:t>
      </w:r>
      <w:r w:rsidRPr="003378CF">
        <w:rPr>
          <w:rFonts w:ascii="Verdana" w:hAnsi="Verdana" w:cs="Verdana"/>
          <w:sz w:val="20"/>
          <w:szCs w:val="20"/>
        </w:rPr>
        <w:t xml:space="preserve"> </w:t>
      </w: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Cuddalore SSA </w:t>
      </w:r>
      <w:r>
        <w:rPr>
          <w:rFonts w:ascii="Verdana" w:hAnsi="Verdana" w:cs="Verdana"/>
          <w:sz w:val="20"/>
          <w:szCs w:val="20"/>
        </w:rPr>
        <w:t xml:space="preserve">reported that many of the above such customers want </w:t>
      </w:r>
      <w:r w:rsidRPr="009D68C6">
        <w:rPr>
          <w:rFonts w:ascii="Verdana" w:hAnsi="Verdana" w:cs="Verdana"/>
          <w:sz w:val="20"/>
          <w:szCs w:val="20"/>
        </w:rPr>
        <w:t xml:space="preserve">to </w:t>
      </w:r>
      <w:r>
        <w:rPr>
          <w:rFonts w:ascii="Verdana" w:hAnsi="Verdana" w:cs="Verdana"/>
          <w:sz w:val="20"/>
          <w:szCs w:val="20"/>
        </w:rPr>
        <w:t xml:space="preserve">get their </w:t>
      </w:r>
      <w:r w:rsidRPr="009D68C6">
        <w:rPr>
          <w:rFonts w:ascii="Verdana" w:hAnsi="Verdana" w:cs="Verdana"/>
          <w:sz w:val="20"/>
          <w:szCs w:val="20"/>
        </w:rPr>
        <w:t xml:space="preserve">original </w:t>
      </w:r>
      <w:r>
        <w:rPr>
          <w:rFonts w:ascii="Verdana" w:hAnsi="Verdana" w:cs="Verdana"/>
          <w:sz w:val="20"/>
          <w:szCs w:val="20"/>
        </w:rPr>
        <w:t>annual p</w:t>
      </w:r>
      <w:r w:rsidRPr="009D68C6">
        <w:rPr>
          <w:rFonts w:ascii="Verdana" w:hAnsi="Verdana" w:cs="Verdana"/>
          <w:sz w:val="20"/>
          <w:szCs w:val="20"/>
        </w:rPr>
        <w:t>lan</w:t>
      </w:r>
      <w:r>
        <w:rPr>
          <w:rFonts w:ascii="Verdana" w:hAnsi="Verdana" w:cs="Verdana"/>
          <w:sz w:val="20"/>
          <w:szCs w:val="20"/>
        </w:rPr>
        <w:t xml:space="preserve">s restored back and such restoration could not be done by the SSA at the front end. </w:t>
      </w: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E9041F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SSAs are requested </w:t>
      </w:r>
      <w:r>
        <w:rPr>
          <w:rFonts w:ascii="Verdana" w:hAnsi="Verdana" w:cs="Verdana"/>
          <w:sz w:val="20"/>
          <w:szCs w:val="20"/>
        </w:rPr>
        <w:t>`</w:t>
      </w:r>
      <w:r>
        <w:rPr>
          <w:rFonts w:ascii="Verdana" w:hAnsi="Verdana" w:cs="Verdana"/>
          <w:sz w:val="20"/>
          <w:szCs w:val="20"/>
        </w:rPr>
        <w:tab/>
      </w:r>
    </w:p>
    <w:p w:rsidR="00B302DE" w:rsidRDefault="00B302DE" w:rsidP="00E9041F">
      <w:pPr>
        <w:pStyle w:val="NoSpacing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 w:rsidRPr="00E9041F">
        <w:rPr>
          <w:rFonts w:ascii="Verdana" w:hAnsi="Verdana" w:cs="Verdana"/>
          <w:sz w:val="20"/>
          <w:szCs w:val="20"/>
        </w:rPr>
        <w:t>To contact</w:t>
      </w:r>
      <w:r>
        <w:rPr>
          <w:rFonts w:ascii="Verdana" w:hAnsi="Verdana" w:cs="Verdana"/>
          <w:sz w:val="20"/>
          <w:szCs w:val="20"/>
        </w:rPr>
        <w:t xml:space="preserve"> </w:t>
      </w:r>
      <w:r w:rsidRPr="00E9041F">
        <w:rPr>
          <w:rFonts w:ascii="Verdana" w:hAnsi="Verdana" w:cs="Verdana"/>
          <w:sz w:val="20"/>
          <w:szCs w:val="20"/>
        </w:rPr>
        <w:t xml:space="preserve">individual customers </w:t>
      </w:r>
      <w:r>
        <w:rPr>
          <w:rFonts w:ascii="Verdana" w:hAnsi="Verdana" w:cs="Verdana"/>
          <w:sz w:val="20"/>
          <w:szCs w:val="20"/>
        </w:rPr>
        <w:t>(176 in Nos.)</w:t>
      </w:r>
      <w:r w:rsidRPr="00E9041F">
        <w:rPr>
          <w:rFonts w:ascii="Verdana" w:hAnsi="Verdana" w:cs="Verdana"/>
          <w:sz w:val="20"/>
          <w:szCs w:val="20"/>
        </w:rPr>
        <w:t xml:space="preserve">and to </w:t>
      </w:r>
      <w:r>
        <w:rPr>
          <w:rFonts w:ascii="Verdana" w:hAnsi="Verdana" w:cs="Verdana"/>
          <w:sz w:val="20"/>
          <w:szCs w:val="20"/>
        </w:rPr>
        <w:t xml:space="preserve">verify </w:t>
      </w:r>
      <w:r w:rsidRPr="00E9041F">
        <w:rPr>
          <w:rFonts w:ascii="Verdana" w:hAnsi="Verdana" w:cs="Verdana"/>
          <w:sz w:val="20"/>
          <w:szCs w:val="20"/>
        </w:rPr>
        <w:t xml:space="preserve">whether the disconnection </w:t>
      </w:r>
      <w:r>
        <w:rPr>
          <w:rFonts w:ascii="Verdana" w:hAnsi="Verdana" w:cs="Verdana"/>
          <w:sz w:val="20"/>
          <w:szCs w:val="20"/>
        </w:rPr>
        <w:t xml:space="preserve">is </w:t>
      </w:r>
      <w:r w:rsidRPr="00E9041F">
        <w:rPr>
          <w:rFonts w:ascii="Verdana" w:hAnsi="Verdana" w:cs="Verdana"/>
          <w:sz w:val="20"/>
          <w:szCs w:val="20"/>
        </w:rPr>
        <w:t xml:space="preserve">due to change of annual Plan or any other reason and obtain their willingness to </w:t>
      </w:r>
      <w:r>
        <w:rPr>
          <w:rFonts w:ascii="Verdana" w:hAnsi="Verdana" w:cs="Verdana"/>
          <w:sz w:val="20"/>
          <w:szCs w:val="20"/>
        </w:rPr>
        <w:t xml:space="preserve">get reconnected with </w:t>
      </w:r>
      <w:r w:rsidRPr="00E9041F">
        <w:rPr>
          <w:rFonts w:ascii="Verdana" w:hAnsi="Verdana" w:cs="Verdana"/>
          <w:sz w:val="20"/>
          <w:szCs w:val="20"/>
        </w:rPr>
        <w:t xml:space="preserve">the existing </w:t>
      </w:r>
      <w:r>
        <w:rPr>
          <w:rFonts w:ascii="Verdana" w:hAnsi="Verdana" w:cs="Verdana"/>
          <w:sz w:val="20"/>
          <w:szCs w:val="20"/>
        </w:rPr>
        <w:t xml:space="preserve">annual </w:t>
      </w:r>
      <w:r w:rsidRPr="00E9041F">
        <w:rPr>
          <w:rFonts w:ascii="Verdana" w:hAnsi="Verdana" w:cs="Verdana"/>
          <w:sz w:val="20"/>
          <w:szCs w:val="20"/>
        </w:rPr>
        <w:t xml:space="preserve">plans and </w:t>
      </w:r>
      <w:r>
        <w:rPr>
          <w:rFonts w:ascii="Verdana" w:hAnsi="Verdana" w:cs="Verdana"/>
          <w:sz w:val="20"/>
          <w:szCs w:val="20"/>
        </w:rPr>
        <w:t>furnish list of such customers.</w:t>
      </w:r>
    </w:p>
    <w:p w:rsidR="00B302DE" w:rsidRDefault="00B302DE" w:rsidP="001A5931">
      <w:pPr>
        <w:pStyle w:val="NoSpacing"/>
        <w:ind w:left="720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E9041F">
      <w:pPr>
        <w:pStyle w:val="NoSpacing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 furnish the list of </w:t>
      </w:r>
      <w:r w:rsidRPr="009D68C6">
        <w:rPr>
          <w:rFonts w:ascii="Verdana" w:hAnsi="Verdana" w:cs="Verdana"/>
          <w:sz w:val="20"/>
          <w:szCs w:val="20"/>
        </w:rPr>
        <w:t xml:space="preserve">customers </w:t>
      </w:r>
      <w:r>
        <w:rPr>
          <w:rFonts w:ascii="Verdana" w:hAnsi="Verdana" w:cs="Verdana"/>
          <w:sz w:val="20"/>
          <w:szCs w:val="20"/>
        </w:rPr>
        <w:t xml:space="preserve">who want </w:t>
      </w:r>
      <w:r w:rsidRPr="009D68C6">
        <w:rPr>
          <w:rFonts w:ascii="Verdana" w:hAnsi="Verdana" w:cs="Verdana"/>
          <w:sz w:val="20"/>
          <w:szCs w:val="20"/>
        </w:rPr>
        <w:t xml:space="preserve">to </w:t>
      </w:r>
      <w:r>
        <w:rPr>
          <w:rFonts w:ascii="Verdana" w:hAnsi="Verdana" w:cs="Verdana"/>
          <w:sz w:val="20"/>
          <w:szCs w:val="20"/>
        </w:rPr>
        <w:t xml:space="preserve">get the </w:t>
      </w:r>
      <w:r w:rsidRPr="009D68C6">
        <w:rPr>
          <w:rFonts w:ascii="Verdana" w:hAnsi="Verdana" w:cs="Verdana"/>
          <w:sz w:val="20"/>
          <w:szCs w:val="20"/>
        </w:rPr>
        <w:t xml:space="preserve">original </w:t>
      </w:r>
      <w:r>
        <w:rPr>
          <w:rFonts w:ascii="Verdana" w:hAnsi="Verdana" w:cs="Verdana"/>
          <w:sz w:val="20"/>
          <w:szCs w:val="20"/>
        </w:rPr>
        <w:t>annual p</w:t>
      </w:r>
      <w:r w:rsidRPr="009D68C6">
        <w:rPr>
          <w:rFonts w:ascii="Verdana" w:hAnsi="Verdana" w:cs="Verdana"/>
          <w:sz w:val="20"/>
          <w:szCs w:val="20"/>
        </w:rPr>
        <w:t>lan</w:t>
      </w:r>
      <w:r>
        <w:rPr>
          <w:rFonts w:ascii="Verdana" w:hAnsi="Verdana" w:cs="Verdana"/>
          <w:sz w:val="20"/>
          <w:szCs w:val="20"/>
        </w:rPr>
        <w:t xml:space="preserve">s restored. </w:t>
      </w:r>
    </w:p>
    <w:p w:rsidR="00B302DE" w:rsidRDefault="00B302DE" w:rsidP="00E9041F">
      <w:pPr>
        <w:pStyle w:val="NoSpacing"/>
        <w:ind w:left="720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The above list of customers m</w:t>
      </w:r>
      <w:r w:rsidRPr="009D68C6">
        <w:rPr>
          <w:rFonts w:ascii="Verdana" w:hAnsi="Verdana" w:cs="Verdana"/>
          <w:sz w:val="20"/>
          <w:szCs w:val="20"/>
        </w:rPr>
        <w:t xml:space="preserve">ay please be forwarded along with recommendation </w:t>
      </w:r>
      <w:r>
        <w:rPr>
          <w:rFonts w:ascii="Verdana" w:hAnsi="Verdana" w:cs="Verdana"/>
          <w:sz w:val="20"/>
          <w:szCs w:val="20"/>
        </w:rPr>
        <w:t xml:space="preserve"> of SSA Heads concerned </w:t>
      </w:r>
      <w:r w:rsidRPr="009D68C6">
        <w:rPr>
          <w:rFonts w:ascii="Verdana" w:hAnsi="Verdana" w:cs="Verdana"/>
          <w:sz w:val="20"/>
          <w:szCs w:val="20"/>
        </w:rPr>
        <w:t xml:space="preserve">on or before 25/6/2012 through e-mail id </w:t>
      </w:r>
      <w:hyperlink r:id="rId7" w:history="1">
        <w:r w:rsidRPr="009D68C6">
          <w:rPr>
            <w:rStyle w:val="Hyperlink"/>
            <w:rFonts w:ascii="Verdana" w:hAnsi="Verdana" w:cs="Verdana"/>
            <w:sz w:val="20"/>
            <w:szCs w:val="20"/>
          </w:rPr>
          <w:t>cscfatncircle@gmail.com</w:t>
        </w:r>
      </w:hyperlink>
      <w:r w:rsidRPr="009D68C6">
        <w:rPr>
          <w:rFonts w:ascii="Verdana" w:hAnsi="Verdana" w:cs="Verdana"/>
          <w:sz w:val="20"/>
          <w:szCs w:val="20"/>
        </w:rPr>
        <w:t xml:space="preserve"> or Fax 044-28290888 for onward transmission</w:t>
      </w:r>
      <w:r>
        <w:rPr>
          <w:rFonts w:ascii="Verdana" w:hAnsi="Verdana" w:cs="Verdana"/>
          <w:sz w:val="20"/>
          <w:szCs w:val="20"/>
        </w:rPr>
        <w:t xml:space="preserve"> to I</w:t>
      </w:r>
      <w:r w:rsidRPr="009D68C6">
        <w:rPr>
          <w:rFonts w:ascii="Verdana" w:hAnsi="Verdana" w:cs="Verdana"/>
          <w:sz w:val="20"/>
          <w:szCs w:val="20"/>
        </w:rPr>
        <w:t xml:space="preserve">TPC Hyderabad to do the needful </w:t>
      </w:r>
      <w:r>
        <w:rPr>
          <w:rFonts w:ascii="Verdana" w:hAnsi="Verdana" w:cs="Verdana"/>
          <w:sz w:val="20"/>
          <w:szCs w:val="20"/>
        </w:rPr>
        <w:t xml:space="preserve"> in the CDR System </w:t>
      </w:r>
      <w:r w:rsidRPr="009D68C6">
        <w:rPr>
          <w:rFonts w:ascii="Verdana" w:hAnsi="Verdana" w:cs="Verdana"/>
          <w:sz w:val="20"/>
          <w:szCs w:val="20"/>
        </w:rPr>
        <w:t>through Back end.</w:t>
      </w:r>
    </w:p>
    <w:p w:rsidR="00B302DE" w:rsidRPr="009D68C6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302DE" w:rsidRDefault="00B302DE" w:rsidP="009D68C6">
      <w:pPr>
        <w:pStyle w:val="NoSpacing"/>
        <w:rPr>
          <w:rFonts w:ascii="Verdana" w:hAnsi="Verdana" w:cs="Verdana"/>
          <w:sz w:val="20"/>
          <w:szCs w:val="20"/>
        </w:rPr>
      </w:pPr>
    </w:p>
    <w:p w:rsidR="00B302DE" w:rsidRPr="00212972" w:rsidRDefault="00B302DE" w:rsidP="009D68C6">
      <w:pPr>
        <w:pStyle w:val="NoSpacing"/>
        <w:rPr>
          <w:rFonts w:ascii="Verdana" w:hAnsi="Verdana" w:cs="Verdana"/>
          <w:color w:val="FFFFFF"/>
          <w:sz w:val="20"/>
          <w:szCs w:val="20"/>
        </w:rPr>
      </w:pPr>
      <w:r w:rsidRPr="00212972">
        <w:rPr>
          <w:rFonts w:ascii="Verdana" w:hAnsi="Verdana" w:cs="Verdana"/>
          <w:color w:val="FFFFFF"/>
          <w:sz w:val="20"/>
          <w:szCs w:val="20"/>
        </w:rPr>
        <w:t xml:space="preserve">    </w:t>
      </w:r>
      <w:r w:rsidRPr="00212972">
        <w:rPr>
          <w:rFonts w:ascii="Verdana" w:hAnsi="Verdana" w:cs="Verdana"/>
          <w:color w:val="FFFFFF"/>
          <w:sz w:val="20"/>
          <w:szCs w:val="20"/>
          <w:highlight w:val="darkBlue"/>
        </w:rPr>
        <w:t>-SD-</w:t>
      </w:r>
    </w:p>
    <w:p w:rsidR="00B302DE" w:rsidRPr="009D68C6" w:rsidRDefault="00B302DE" w:rsidP="009D68C6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(C.  Selvaraj )</w:t>
      </w:r>
    </w:p>
    <w:p w:rsidR="00B302DE" w:rsidRPr="009D68C6" w:rsidRDefault="00B302DE" w:rsidP="009D68C6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Deputy General  Manager (S&amp;M) CFA</w:t>
      </w:r>
    </w:p>
    <w:p w:rsidR="00B302DE" w:rsidRPr="009D68C6" w:rsidRDefault="00B302DE" w:rsidP="009D68C6">
      <w:pPr>
        <w:pStyle w:val="NoSpacing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O/O CGM TN Circle,Chenni 600 006 </w:t>
      </w:r>
    </w:p>
    <w:p w:rsidR="00B302DE" w:rsidRPr="009D68C6" w:rsidRDefault="00B302DE" w:rsidP="009D68C6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Ph  044 2829 7460 Fax 044 2829 0888</w:t>
      </w:r>
    </w:p>
    <w:p w:rsidR="00B302DE" w:rsidRPr="009D68C6" w:rsidRDefault="00B302DE" w:rsidP="009D68C6">
      <w:pPr>
        <w:pStyle w:val="NoSpacing"/>
        <w:jc w:val="both"/>
        <w:rPr>
          <w:rFonts w:ascii="Verdana" w:hAnsi="Verdana" w:cs="Verdana"/>
          <w:sz w:val="20"/>
          <w:szCs w:val="20"/>
        </w:rPr>
      </w:pPr>
    </w:p>
    <w:p w:rsidR="00B302DE" w:rsidRPr="009D68C6" w:rsidRDefault="00B302DE" w:rsidP="009D68C6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>Encl: List of customers</w:t>
      </w:r>
    </w:p>
    <w:p w:rsidR="00B302DE" w:rsidRPr="009D68C6" w:rsidRDefault="00B302DE" w:rsidP="004B4E42">
      <w:pPr>
        <w:pStyle w:val="NoSpacing"/>
        <w:jc w:val="both"/>
        <w:rPr>
          <w:rFonts w:ascii="Verdana" w:hAnsi="Verdana" w:cs="Verdana"/>
          <w:sz w:val="20"/>
          <w:szCs w:val="20"/>
        </w:rPr>
      </w:pPr>
      <w:r w:rsidRPr="009D68C6">
        <w:rPr>
          <w:rFonts w:ascii="Verdana" w:hAnsi="Verdana" w:cs="Verdana"/>
          <w:sz w:val="20"/>
          <w:szCs w:val="20"/>
        </w:rPr>
        <w:t xml:space="preserve"> </w:t>
      </w:r>
    </w:p>
    <w:sectPr w:rsidR="00B302DE" w:rsidRPr="009D68C6" w:rsidSect="0027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F06"/>
    <w:multiLevelType w:val="hybridMultilevel"/>
    <w:tmpl w:val="E150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1E0"/>
    <w:rsid w:val="00143EB4"/>
    <w:rsid w:val="001A5931"/>
    <w:rsid w:val="001C77AE"/>
    <w:rsid w:val="00212972"/>
    <w:rsid w:val="00212EE5"/>
    <w:rsid w:val="00240CE2"/>
    <w:rsid w:val="002739BE"/>
    <w:rsid w:val="003378CF"/>
    <w:rsid w:val="003B6123"/>
    <w:rsid w:val="003D4339"/>
    <w:rsid w:val="003F6BE2"/>
    <w:rsid w:val="004253DE"/>
    <w:rsid w:val="00466D2B"/>
    <w:rsid w:val="004B0B05"/>
    <w:rsid w:val="004B4E42"/>
    <w:rsid w:val="004F2F9A"/>
    <w:rsid w:val="004F3D07"/>
    <w:rsid w:val="004F47CD"/>
    <w:rsid w:val="00522C0F"/>
    <w:rsid w:val="00541D92"/>
    <w:rsid w:val="006B118B"/>
    <w:rsid w:val="007C1F83"/>
    <w:rsid w:val="007D31E0"/>
    <w:rsid w:val="007E3507"/>
    <w:rsid w:val="00805FAD"/>
    <w:rsid w:val="0081352B"/>
    <w:rsid w:val="00863BA1"/>
    <w:rsid w:val="008A33A4"/>
    <w:rsid w:val="009D68C6"/>
    <w:rsid w:val="00A440E8"/>
    <w:rsid w:val="00A60E17"/>
    <w:rsid w:val="00A97CF1"/>
    <w:rsid w:val="00AA7152"/>
    <w:rsid w:val="00B23ECB"/>
    <w:rsid w:val="00B302DE"/>
    <w:rsid w:val="00B90439"/>
    <w:rsid w:val="00B93E8D"/>
    <w:rsid w:val="00BD1795"/>
    <w:rsid w:val="00C044B0"/>
    <w:rsid w:val="00C518F9"/>
    <w:rsid w:val="00C84227"/>
    <w:rsid w:val="00D276AF"/>
    <w:rsid w:val="00D42117"/>
    <w:rsid w:val="00D46FB6"/>
    <w:rsid w:val="00D6548F"/>
    <w:rsid w:val="00D95D13"/>
    <w:rsid w:val="00D9604D"/>
    <w:rsid w:val="00E9041F"/>
    <w:rsid w:val="00EC22BA"/>
    <w:rsid w:val="00EC5497"/>
    <w:rsid w:val="00EE5164"/>
    <w:rsid w:val="00F00F4A"/>
    <w:rsid w:val="00F14874"/>
    <w:rsid w:val="00FB4F28"/>
    <w:rsid w:val="00FF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E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D31E0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7D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31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842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cfatncirc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315</Words>
  <Characters>1802</Characters>
  <Application>Microsoft Office Outlook</Application>
  <DocSecurity>0</DocSecurity>
  <Lines>0</Lines>
  <Paragraphs>0</Paragraphs>
  <ScaleCrop>false</ScaleCrop>
  <Company>BSNL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Office of </dc:title>
  <dc:subject/>
  <dc:creator>Priya</dc:creator>
  <cp:keywords/>
  <dc:description/>
  <cp:lastModifiedBy>sdecomputer</cp:lastModifiedBy>
  <cp:revision>2</cp:revision>
  <cp:lastPrinted>2012-06-14T11:50:00Z</cp:lastPrinted>
  <dcterms:created xsi:type="dcterms:W3CDTF">2012-06-19T05:47:00Z</dcterms:created>
  <dcterms:modified xsi:type="dcterms:W3CDTF">2012-06-19T05:47:00Z</dcterms:modified>
</cp:coreProperties>
</file>